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EED5E1">
      <w:pPr>
        <w:jc w:val="center"/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>“国际杰青视角下的中外科技文化交流”系列报道</w:t>
      </w:r>
    </w:p>
    <w:p w14:paraId="7459B31B">
      <w:pPr>
        <w:jc w:val="center"/>
        <w:rPr>
          <w:rFonts w:hint="default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>境外落地证明材料</w:t>
      </w:r>
    </w:p>
    <w:p w14:paraId="50C704D3">
      <w:pPr>
        <w:pStyle w:val="2"/>
        <w:bidi w:val="0"/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>一、数据说明</w:t>
      </w:r>
    </w:p>
    <w:p w14:paraId="011C1FCC">
      <w:pPr>
        <w:jc w:val="both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1、传播报告总体情况</w:t>
      </w:r>
    </w:p>
    <w:p w14:paraId="04D98988"/>
    <w:p w14:paraId="15A5F64C"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</w:rPr>
        <w:t>“国际杰青视角下的中外科技文化交流”系列报道</w:t>
      </w:r>
      <w:r>
        <w:rPr>
          <w:rFonts w:hint="eastAsia"/>
          <w:lang w:val="en-US" w:eastAsia="zh-CN"/>
        </w:rPr>
        <w:t>包含的4篇作品分别被464、463、484、440家国外网站和媒体转载。</w:t>
      </w:r>
    </w:p>
    <w:tbl>
      <w:tblPr>
        <w:tblStyle w:val="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76"/>
        <w:gridCol w:w="4046"/>
      </w:tblGrid>
      <w:tr w14:paraId="1D4C71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76" w:type="dxa"/>
          </w:tcPr>
          <w:p w14:paraId="0979EEAC"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827655" cy="4001770"/>
                  <wp:effectExtent l="0" t="0" r="10795" b="17780"/>
                  <wp:docPr id="2" name="图片 2" descr="巴西VR-Release-20241208_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巴西VR-Release-20241208_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7655" cy="400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6" w:type="dxa"/>
          </w:tcPr>
          <w:p w14:paraId="488B8F27"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-262890</wp:posOffset>
                  </wp:positionH>
                  <wp:positionV relativeFrom="paragraph">
                    <wp:posOffset>-1929765</wp:posOffset>
                  </wp:positionV>
                  <wp:extent cx="2781935" cy="3938270"/>
                  <wp:effectExtent l="0" t="0" r="18415" b="5080"/>
                  <wp:wrapSquare wrapText="bothSides"/>
                  <wp:docPr id="3" name="图片 3" descr="埃及-Release-20250325_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埃及-Release-20250325_00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935" cy="3938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44FDC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76" w:type="dxa"/>
          </w:tcPr>
          <w:p w14:paraId="685E7653"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27940</wp:posOffset>
                  </wp:positionV>
                  <wp:extent cx="2712085" cy="3837305"/>
                  <wp:effectExtent l="0" t="0" r="12065" b="10795"/>
                  <wp:wrapTopAndBottom/>
                  <wp:docPr id="4" name="图片 4" descr="巴基斯坦VR-Release-20241208_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巴基斯坦VR-Release-20241208_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085" cy="3837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46" w:type="dxa"/>
          </w:tcPr>
          <w:p w14:paraId="2DA3F993"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426335" cy="3432810"/>
                  <wp:effectExtent l="0" t="0" r="12065" b="15240"/>
                  <wp:docPr id="1" name="图片 1" descr="缅甸 VR-Release-20241208_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缅甸 VR-Release-20241208_0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6335" cy="3432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15BC74">
      <w:pPr>
        <w:ind w:firstLine="420" w:firstLineChars="200"/>
        <w:rPr>
          <w:rFonts w:hint="default"/>
          <w:lang w:val="en-US" w:eastAsia="zh-CN"/>
        </w:rPr>
      </w:pPr>
    </w:p>
    <w:p w14:paraId="5AB15273">
      <w:pPr>
        <w:bidi w:val="0"/>
        <w:rPr>
          <w:rFonts w:hint="eastAsia"/>
          <w:lang w:val="en-US" w:eastAsia="zh-CN"/>
        </w:rPr>
      </w:pPr>
    </w:p>
    <w:p w14:paraId="62E6B810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二、部分</w:t>
      </w:r>
      <w:r>
        <w:rPr>
          <w:rFonts w:hint="default"/>
          <w:lang w:val="en-US" w:eastAsia="zh-CN"/>
        </w:rPr>
        <w:t>境外</w:t>
      </w:r>
      <w:r>
        <w:rPr>
          <w:rFonts w:hint="eastAsia"/>
          <w:lang w:val="en-US" w:eastAsia="zh-CN"/>
        </w:rPr>
        <w:t>媒体</w:t>
      </w:r>
      <w:r>
        <w:rPr>
          <w:rFonts w:hint="default"/>
          <w:lang w:val="en-US" w:eastAsia="zh-CN"/>
        </w:rPr>
        <w:t>转载链接</w:t>
      </w:r>
    </w:p>
    <w:p w14:paraId="2ABE80F8">
      <w:pPr>
        <w:tabs>
          <w:tab w:val="left" w:pos="1315"/>
        </w:tabs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1、AP</w:t>
      </w:r>
    </w:p>
    <w:p w14:paraId="1EC36420">
      <w:pPr>
        <w:tabs>
          <w:tab w:val="left" w:pos="1315"/>
        </w:tabs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"https://apnews.com/press-release/pr-newswire/china-brazil-brazil-government-bf927f83df0949e4d7bb7989debce6d2"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7"/>
          <w:rFonts w:hint="default"/>
          <w:lang w:val="en-US" w:eastAsia="zh-CN"/>
        </w:rPr>
        <w:t>https://apnews.com/press-release/pr-newswire/china-brazil-brazil-government-bf927f83df0949e4d7bb7989debce6d2</w:t>
      </w:r>
      <w:r>
        <w:rPr>
          <w:rFonts w:hint="default"/>
          <w:lang w:val="en-US" w:eastAsia="zh-CN"/>
        </w:rPr>
        <w:fldChar w:fldCharType="end"/>
      </w:r>
    </w:p>
    <w:tbl>
      <w:tblPr>
        <w:tblStyle w:val="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18"/>
        <w:gridCol w:w="3126"/>
        <w:gridCol w:w="2578"/>
      </w:tblGrid>
      <w:tr w14:paraId="4034C4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 w14:paraId="64EC3912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1637665" cy="1666240"/>
                  <wp:effectExtent l="0" t="0" r="635" b="10160"/>
                  <wp:docPr id="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7665" cy="166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1" w:type="dxa"/>
          </w:tcPr>
          <w:p w14:paraId="24B7FBC3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1840230" cy="1776095"/>
                  <wp:effectExtent l="0" t="0" r="7620" b="14605"/>
                  <wp:docPr id="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230" cy="1776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840230" cy="1776095"/>
                  <wp:effectExtent l="0" t="0" r="7620" b="14605"/>
                  <wp:docPr id="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230" cy="1776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1" w:type="dxa"/>
          </w:tcPr>
          <w:p w14:paraId="343BAC24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1322070" cy="1556385"/>
                  <wp:effectExtent l="0" t="0" r="11430" b="5715"/>
                  <wp:docPr id="10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070" cy="155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883E2D">
      <w:pPr>
        <w:tabs>
          <w:tab w:val="left" w:pos="1315"/>
        </w:tabs>
        <w:bidi w:val="0"/>
        <w:jc w:val="left"/>
        <w:rPr>
          <w:rFonts w:hint="default"/>
          <w:lang w:val="en-US" w:eastAsia="zh-CN"/>
        </w:rPr>
      </w:pPr>
    </w:p>
    <w:p w14:paraId="3662EE2E">
      <w:pPr>
        <w:tabs>
          <w:tab w:val="left" w:pos="1315"/>
        </w:tabs>
        <w:bidi w:val="0"/>
        <w:jc w:val="center"/>
      </w:pPr>
    </w:p>
    <w:p w14:paraId="035589A6">
      <w:pPr>
        <w:tabs>
          <w:tab w:val="left" w:pos="1315"/>
        </w:tabs>
        <w:bidi w:val="0"/>
        <w:jc w:val="center"/>
      </w:pPr>
    </w:p>
    <w:p w14:paraId="69704172">
      <w:pPr>
        <w:tabs>
          <w:tab w:val="left" w:pos="1315"/>
        </w:tabs>
        <w:bidi w:val="0"/>
        <w:jc w:val="center"/>
      </w:pPr>
    </w:p>
    <w:p w14:paraId="7872E140">
      <w:pPr>
        <w:tabs>
          <w:tab w:val="left" w:pos="1315"/>
        </w:tabs>
        <w:bidi w:val="0"/>
        <w:jc w:val="both"/>
      </w:pPr>
    </w:p>
    <w:p w14:paraId="51E26A84">
      <w:pPr>
        <w:tabs>
          <w:tab w:val="left" w:pos="1315"/>
        </w:tabs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2、BENZINA</w:t>
      </w:r>
    </w:p>
    <w:p w14:paraId="7AFE6870">
      <w:pPr>
        <w:tabs>
          <w:tab w:val="left" w:pos="1315"/>
        </w:tabs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"https://www.benzinga.com/pressreleases/24/11/n42052627/young-international-scientists-say-china-brazil-good-friends-and-good-partners"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7"/>
          <w:rFonts w:hint="eastAsia"/>
          <w:lang w:val="en-US" w:eastAsia="zh-CN"/>
        </w:rPr>
        <w:t>https://www.benzinga.com/pressreleases/24/11/n42052627/young-international-scientists-say-china-brazil-good-friends-and-good-partners</w:t>
      </w:r>
      <w:r>
        <w:rPr>
          <w:rFonts w:hint="eastAsia"/>
          <w:lang w:val="en-US" w:eastAsia="zh-CN"/>
        </w:rPr>
        <w:fldChar w:fldCharType="end"/>
      </w:r>
    </w:p>
    <w:p w14:paraId="2DBA30FB">
      <w:pPr>
        <w:tabs>
          <w:tab w:val="left" w:pos="1315"/>
        </w:tabs>
        <w:bidi w:val="0"/>
        <w:jc w:val="center"/>
      </w:pPr>
      <w:r>
        <w:drawing>
          <wp:inline distT="0" distB="0" distL="114300" distR="114300">
            <wp:extent cx="3790950" cy="2922905"/>
            <wp:effectExtent l="0" t="0" r="0" b="1079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A5A60">
      <w:pPr>
        <w:tabs>
          <w:tab w:val="left" w:pos="1315"/>
        </w:tabs>
        <w:bidi w:val="0"/>
        <w:jc w:val="center"/>
      </w:pPr>
    </w:p>
    <w:p w14:paraId="21C74BB4">
      <w:pPr>
        <w:numPr>
          <w:ilvl w:val="0"/>
          <w:numId w:val="0"/>
        </w:numPr>
        <w:ind w:leftChars="0"/>
        <w:jc w:val="both"/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t>3、yahoo！Finance</w:t>
      </w:r>
    </w:p>
    <w:p w14:paraId="39148C4D">
      <w:pPr>
        <w:numPr>
          <w:ilvl w:val="0"/>
          <w:numId w:val="0"/>
        </w:numPr>
        <w:ind w:leftChars="0"/>
        <w:jc w:val="both"/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fldChar w:fldCharType="begin"/>
      </w:r>
      <w:r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instrText xml:space="preserve"> HYPERLINK "https://finance.yahoo.com/news/young-international-scientists-seeking-knowledge-141500340.html" </w:instrText>
      </w:r>
      <w:r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fldChar w:fldCharType="separate"/>
      </w:r>
      <w:r>
        <w:rPr>
          <w:rStyle w:val="7"/>
          <w:rFonts w:hint="eastAsia" w:ascii="Times New Roman" w:hAnsi="Times New Roman" w:cs="Times New Roman"/>
          <w:sz w:val="24"/>
          <w:szCs w:val="24"/>
          <w:highlight w:val="none"/>
          <w:lang w:val="en-US" w:eastAsia="zh-CN"/>
        </w:rPr>
        <w:t>https://finance.yahoo.com/news/young-international-scientists-seeking-knowledge-141500340.html</w:t>
      </w:r>
      <w:r>
        <w:rPr>
          <w:rFonts w:hint="eastAsia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fldChar w:fldCharType="end"/>
      </w:r>
    </w:p>
    <w:p w14:paraId="104EF879"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</w:pPr>
      <w:r>
        <w:drawing>
          <wp:inline distT="0" distB="0" distL="114300" distR="114300">
            <wp:extent cx="5269865" cy="3700145"/>
            <wp:effectExtent l="0" t="0" r="6985" b="1460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D2726">
      <w:pPr>
        <w:tabs>
          <w:tab w:val="left" w:pos="1315"/>
        </w:tabs>
        <w:bidi w:val="0"/>
        <w:jc w:val="both"/>
        <w:rPr>
          <w:rFonts w:hint="eastAsia"/>
          <w:lang w:val="en-US" w:eastAsia="zh-CN"/>
        </w:rPr>
      </w:pPr>
    </w:p>
    <w:p w14:paraId="7783CD3C">
      <w:pPr>
        <w:tabs>
          <w:tab w:val="left" w:pos="1315"/>
        </w:tabs>
        <w:bidi w:val="0"/>
        <w:jc w:val="left"/>
        <w:rPr>
          <w:rFonts w:hint="default"/>
          <w:lang w:val="en-US" w:eastAsia="zh-CN"/>
        </w:rPr>
      </w:pPr>
    </w:p>
    <w:p w14:paraId="7386A5FF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三、科技日报海外社交媒体部分发布</w:t>
      </w:r>
      <w:r>
        <w:rPr>
          <w:rFonts w:hint="default"/>
          <w:lang w:val="en-US" w:eastAsia="zh-CN"/>
        </w:rPr>
        <w:t>链接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108" w:type="dxa"/>
          <w:right w:w="108" w:type="dxa"/>
        </w:tblCellMar>
      </w:tblPr>
      <w:tblGrid>
        <w:gridCol w:w="4244"/>
        <w:gridCol w:w="4278"/>
      </w:tblGrid>
      <w:tr w14:paraId="22536C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44" w:type="dxa"/>
          </w:tcPr>
          <w:p w14:paraId="328EA7A9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X平台</w:t>
            </w:r>
          </w:p>
        </w:tc>
        <w:tc>
          <w:tcPr>
            <w:tcW w:w="4278" w:type="dxa"/>
          </w:tcPr>
          <w:p w14:paraId="76D4A923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Facebook平台</w:t>
            </w:r>
          </w:p>
        </w:tc>
      </w:tr>
      <w:tr w14:paraId="092F48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44" w:type="dxa"/>
          </w:tcPr>
          <w:p w14:paraId="7D3BBDF0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bookmarkStart w:id="0" w:name="_GoBack"/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drawing>
                <wp:inline distT="0" distB="0" distL="114300" distR="114300">
                  <wp:extent cx="2491740" cy="2265045"/>
                  <wp:effectExtent l="0" t="0" r="3810" b="190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1740" cy="2265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14:paraId="5E635757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begin"/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instrText xml:space="preserve"> HYPERLINK "https://x.com/SciTechDaily01/status/1858457227042209796" </w:instrText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separate"/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t>https://x.com/SciTechDaily01/status/1858457227042209796</w:t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end"/>
            </w:r>
          </w:p>
        </w:tc>
        <w:tc>
          <w:tcPr>
            <w:tcW w:w="4278" w:type="dxa"/>
          </w:tcPr>
          <w:p w14:paraId="72E55F6B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drawing>
                <wp:inline distT="0" distB="0" distL="114300" distR="114300">
                  <wp:extent cx="2376170" cy="1621790"/>
                  <wp:effectExtent l="0" t="0" r="5080" b="16510"/>
                  <wp:docPr id="1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6170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4CE730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begin"/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instrText xml:space="preserve"> HYPERLINK "https://www.facebook.com/permalink.php?story_fbid=pfbid02LZFTptGVgKeDdz2EASgQdDYgMMjqVXfdd8GRFd3gPWDgTMZs3BMTyT37Rh9w9quEl&amp;id=61563685420529" </w:instrText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separate"/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t>https://www.facebook.com/permalink.php?story_fbid=pfbid02LZFTptGVgKeDdz2EASgQdDYgMMjqVXfdd8GRFd3gPWDgTMZs3BMTyT37Rh9w9quEl&amp;id=61563685420529</w:t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end"/>
            </w:r>
          </w:p>
          <w:p w14:paraId="3DF9575C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</w:p>
        </w:tc>
      </w:tr>
      <w:tr w14:paraId="6DA6D1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44" w:type="dxa"/>
          </w:tcPr>
          <w:p w14:paraId="5C3B184E">
            <w:pPr>
              <w:numPr>
                <w:ilvl w:val="0"/>
                <w:numId w:val="0"/>
              </w:numPr>
              <w:ind w:leftChars="0"/>
              <w:jc w:val="center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drawing>
                <wp:inline distT="0" distB="0" distL="114300" distR="114300">
                  <wp:extent cx="2214880" cy="2538095"/>
                  <wp:effectExtent l="0" t="0" r="13970" b="1460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4880" cy="253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6A1CF5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begin"/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instrText xml:space="preserve"> HYPERLINK "https://x.com/SciTechDaily01/status/1861983357552222584/photo/1" </w:instrText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separate"/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t>https://x.com/SciTechDaily01/status/1861983357552222584/photo/1</w:t>
            </w: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fldChar w:fldCharType="end"/>
            </w:r>
          </w:p>
        </w:tc>
        <w:tc>
          <w:tcPr>
            <w:tcW w:w="4278" w:type="dxa"/>
          </w:tcPr>
          <w:p w14:paraId="40B5162F">
            <w:pPr>
              <w:numPr>
                <w:ilvl w:val="0"/>
                <w:numId w:val="0"/>
              </w:numPr>
              <w:ind w:leftChars="0"/>
              <w:jc w:val="both"/>
              <w:rPr>
                <w:rFonts w:hint="eastAsia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drawing>
                <wp:inline distT="0" distB="0" distL="114300" distR="114300">
                  <wp:extent cx="2378075" cy="2208530"/>
                  <wp:effectExtent l="0" t="0" r="3175" b="1270"/>
                  <wp:docPr id="1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8075" cy="2208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B0807C">
            <w:pPr>
              <w:numPr>
                <w:ilvl w:val="0"/>
                <w:numId w:val="0"/>
              </w:numPr>
              <w:ind w:leftChars="0"/>
              <w:jc w:val="both"/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4"/>
                <w:szCs w:val="24"/>
                <w:highlight w:val="none"/>
                <w:lang w:val="en-US" w:eastAsia="zh-CN"/>
              </w:rPr>
              <w:t>https://www.facebook.com/permalink.php?story_fbid=pfbid0NijXaCzoeXsPPccnEmRfctNKNB8JgNvkpTQZ29B1C6AYVtFbLWP2x3QhcSYV2mJpl&amp;id=61563685420529</w:t>
            </w:r>
          </w:p>
        </w:tc>
      </w:tr>
      <w:tr w14:paraId="724DC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44" w:type="dxa"/>
          </w:tcPr>
          <w:p w14:paraId="00711B35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4278" w:type="dxa"/>
          </w:tcPr>
          <w:p w14:paraId="6357A9C1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</w:p>
        </w:tc>
      </w:tr>
      <w:tr w14:paraId="15D499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44" w:type="dxa"/>
          </w:tcPr>
          <w:p w14:paraId="5A9F152E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4278" w:type="dxa"/>
          </w:tcPr>
          <w:p w14:paraId="197AB9E3">
            <w:pPr>
              <w:tabs>
                <w:tab w:val="left" w:pos="1315"/>
              </w:tabs>
              <w:bidi w:val="0"/>
              <w:jc w:val="left"/>
              <w:rPr>
                <w:rFonts w:hint="default"/>
                <w:vertAlign w:val="baseline"/>
                <w:lang w:val="en-US" w:eastAsia="zh-CN"/>
              </w:rPr>
            </w:pPr>
          </w:p>
        </w:tc>
      </w:tr>
    </w:tbl>
    <w:p w14:paraId="7CB501CF">
      <w:pPr>
        <w:tabs>
          <w:tab w:val="left" w:pos="1315"/>
        </w:tabs>
        <w:bidi w:val="0"/>
        <w:jc w:val="left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CDD71F7"/>
    <w:rsid w:val="158F12AA"/>
    <w:rsid w:val="22E60661"/>
    <w:rsid w:val="2CAC29D6"/>
    <w:rsid w:val="422A08EA"/>
    <w:rsid w:val="459135C6"/>
    <w:rsid w:val="4F382179"/>
    <w:rsid w:val="559B2D78"/>
    <w:rsid w:val="5D1A52AD"/>
    <w:rsid w:val="5F681F1D"/>
    <w:rsid w:val="6D82064E"/>
    <w:rsid w:val="752D5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122</Words>
  <Characters>479</Characters>
  <Lines>0</Lines>
  <Paragraphs>0</Paragraphs>
  <TotalTime>0</TotalTime>
  <ScaleCrop>false</ScaleCrop>
  <LinksUpToDate>false</LinksUpToDate>
  <CharactersWithSpaces>479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2025-03-25T07:25:00Z</dcterms:created>
  <dc:creator>dell</dc:creator>
  <cp:lastModifiedBy>xixi</cp:lastModifiedBy>
  <dcterms:modified xsi:type="dcterms:W3CDTF">2025-04-07T01:56:18Z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eyJoZGlkIjoiMTViNzYwMDBlYmNmYzE2ODBlYWVmNGU2MDllMWY3OWIiLCJ1c2VySWQiOiIzMDM1NTQ1MDYifQ==</vt:lpwstr>
  </property>
  <property fmtid="{D5CDD505-2E9C-101B-9397-08002B2CF9AE}" pid="4" name="ICV">
    <vt:lpwstr>FD583B23342D4E7A897203731463E915_12</vt:lpwstr>
  </property>
</Properties>
</file>